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8" w:line="230" w:lineRule="auto"/>
        <w:ind w:left="17"/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1"/>
          <w:szCs w:val="31"/>
        </w:rPr>
        <w:t>附件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2</w:t>
      </w:r>
    </w:p>
    <w:p>
      <w:pPr>
        <w:spacing w:before="318" w:line="230" w:lineRule="auto"/>
        <w:ind w:left="17"/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</w:pPr>
    </w:p>
    <w:p>
      <w:pPr>
        <w:adjustRightInd w:val="0"/>
        <w:snapToGrid w:val="0"/>
        <w:spacing w:line="360" w:lineRule="auto"/>
        <w:jc w:val="center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食品学院第二届</w:t>
      </w:r>
      <w:r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  <w:t>“规划自我，赢取未来”</w:t>
      </w:r>
    </w:p>
    <w:p>
      <w:pPr>
        <w:adjustRightInd w:val="0"/>
        <w:snapToGrid w:val="0"/>
        <w:spacing w:line="360" w:lineRule="auto"/>
        <w:ind w:firstLine="1084" w:firstLineChars="300"/>
        <w:jc w:val="both"/>
        <w:rPr>
          <w:rFonts w:hint="default" w:ascii="仿宋" w:hAnsi="仿宋" w:eastAsia="仿宋" w:cs="仿宋"/>
          <w:b/>
          <w:bCs/>
          <w:sz w:val="36"/>
          <w:szCs w:val="36"/>
          <w:lang w:val="en-US"/>
        </w:rPr>
      </w:pPr>
      <w:r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  <w:t>职业生涯规划大赛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（就业赛道）选拔方案</w:t>
      </w:r>
    </w:p>
    <w:bookmarkEnd w:id="0"/>
    <w:p>
      <w:pPr>
        <w:adjustRightInd w:val="0"/>
        <w:snapToGrid w:val="0"/>
        <w:spacing w:line="360" w:lineRule="auto"/>
        <w:ind w:firstLine="361" w:firstLineChars="100"/>
        <w:rPr>
          <w:rFonts w:ascii="仿宋" w:hAnsi="仿宋" w:eastAsia="仿宋" w:cs="仿宋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71" w:firstLineChars="200"/>
        <w:textAlignment w:val="baseline"/>
        <w:rPr>
          <w:rFonts w:hint="eastAsia" w:ascii="仿宋" w:hAnsi="仿宋" w:eastAsia="仿宋" w:cs="仿宋"/>
          <w:b/>
          <w:bCs/>
          <w:spacing w:val="7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7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pacing w:val="7"/>
          <w:sz w:val="32"/>
          <w:szCs w:val="32"/>
        </w:rPr>
        <w:t>、参赛</w:t>
      </w:r>
      <w:r>
        <w:rPr>
          <w:rFonts w:hint="eastAsia" w:ascii="仿宋" w:hAnsi="仿宋" w:eastAsia="仿宋" w:cs="仿宋"/>
          <w:b/>
          <w:bCs/>
          <w:spacing w:val="7"/>
          <w:sz w:val="32"/>
          <w:szCs w:val="32"/>
          <w:lang w:eastAsia="zh-CN"/>
        </w:rPr>
        <w:t>赛道与参赛</w:t>
      </w:r>
      <w:r>
        <w:rPr>
          <w:rFonts w:hint="eastAsia" w:ascii="仿宋" w:hAnsi="仿宋" w:eastAsia="仿宋" w:cs="仿宋"/>
          <w:b/>
          <w:bCs/>
          <w:spacing w:val="7"/>
          <w:sz w:val="32"/>
          <w:szCs w:val="32"/>
        </w:rPr>
        <w:t>对象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6" w:firstLineChars="200"/>
        <w:jc w:val="both"/>
        <w:textAlignment w:val="baseline"/>
        <w:rPr>
          <w:rFonts w:hint="eastAsia" w:ascii="仿宋" w:hAnsi="仿宋" w:eastAsia="仿宋" w:cs="仿宋"/>
          <w:spacing w:val="14"/>
          <w:sz w:val="32"/>
          <w:szCs w:val="32"/>
        </w:rPr>
      </w:pPr>
      <w:r>
        <w:rPr>
          <w:rFonts w:hint="eastAsia" w:ascii="仿宋" w:hAnsi="仿宋" w:eastAsia="仿宋" w:cs="仿宋"/>
          <w:spacing w:val="14"/>
          <w:sz w:val="32"/>
          <w:szCs w:val="32"/>
        </w:rPr>
        <w:t>（一）就业赛道设5个分赛道。其中，针对企业职能岗位，设产品研发、生产服务</w:t>
      </w:r>
      <w:r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市场营销、通用职能分赛道（按相近行业分小组）；针对公共服务岗位，设公共服务分赛道。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6" w:firstLineChars="200"/>
        <w:textAlignment w:val="baseline"/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4"/>
          <w:sz w:val="32"/>
          <w:szCs w:val="32"/>
        </w:rPr>
        <w:t>（二）就业赛道参赛对象为</w:t>
      </w:r>
      <w:r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  <w:t>各学院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高年级在校学生</w:t>
      </w:r>
      <w:r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本科三、四年级</w:t>
      </w:r>
      <w:r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部分专业五年级全体研究生）</w:t>
      </w:r>
      <w:r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1" w:firstLineChars="200"/>
        <w:textAlignment w:val="baseline"/>
        <w:rPr>
          <w:rFonts w:hint="eastAsia" w:ascii="仿宋" w:hAnsi="仿宋" w:eastAsia="仿宋" w:cs="仿宋"/>
          <w:b/>
          <w:bCs/>
          <w:spacing w:val="7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7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pacing w:val="7"/>
          <w:sz w:val="32"/>
          <w:szCs w:val="32"/>
        </w:rPr>
        <w:t>、参赛材料要求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6" w:firstLineChars="200"/>
        <w:textAlignment w:val="baseline"/>
        <w:rPr>
          <w:rFonts w:hint="eastAsia" w:ascii="仿宋" w:hAnsi="仿宋" w:eastAsia="仿宋" w:cs="仿宋"/>
          <w:spacing w:val="14"/>
          <w:sz w:val="32"/>
          <w:szCs w:val="32"/>
        </w:rPr>
      </w:pPr>
      <w:r>
        <w:rPr>
          <w:rFonts w:hint="eastAsia" w:ascii="仿宋" w:hAnsi="仿宋" w:eastAsia="仿宋" w:cs="仿宋"/>
          <w:spacing w:val="14"/>
          <w:sz w:val="32"/>
          <w:szCs w:val="32"/>
        </w:rPr>
        <w:t>（一）求职简历（PDF格式）。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6" w:firstLineChars="200"/>
        <w:textAlignment w:val="baseline"/>
        <w:rPr>
          <w:rFonts w:hint="eastAsia" w:ascii="仿宋" w:hAnsi="仿宋" w:eastAsia="仿宋" w:cs="仿宋"/>
          <w:spacing w:val="14"/>
          <w:sz w:val="32"/>
          <w:szCs w:val="32"/>
        </w:rPr>
      </w:pPr>
      <w:r>
        <w:rPr>
          <w:rFonts w:hint="eastAsia" w:ascii="仿宋" w:hAnsi="仿宋" w:eastAsia="仿宋" w:cs="仿宋"/>
          <w:spacing w:val="14"/>
          <w:sz w:val="32"/>
          <w:szCs w:val="32"/>
        </w:rPr>
        <w:t>（二）就业能力展示（PPT格式</w:t>
      </w:r>
      <w:r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不超过50MB；可加入视频）。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6" w:firstLineChars="200"/>
        <w:textAlignment w:val="baseline"/>
        <w:rPr>
          <w:rFonts w:hint="eastAsia" w:ascii="仿宋" w:hAnsi="仿宋" w:eastAsia="仿宋" w:cs="仿宋"/>
          <w:spacing w:val="14"/>
          <w:sz w:val="32"/>
          <w:szCs w:val="32"/>
        </w:rPr>
      </w:pPr>
      <w:r>
        <w:rPr>
          <w:rFonts w:hint="eastAsia" w:ascii="仿宋" w:hAnsi="仿宋" w:eastAsia="仿宋" w:cs="仿宋"/>
          <w:spacing w:val="14"/>
          <w:sz w:val="32"/>
          <w:szCs w:val="32"/>
        </w:rPr>
        <w:t>（三）辅助证明材料，包括实践、实习、获奖等证明材料（PDF格式，整合为单个文件，不超过50MB）。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1" w:firstLineChars="200"/>
        <w:textAlignment w:val="baseline"/>
        <w:rPr>
          <w:rFonts w:hint="eastAsia" w:ascii="仿宋" w:hAnsi="仿宋" w:eastAsia="仿宋" w:cs="仿宋"/>
          <w:b/>
          <w:bCs/>
          <w:spacing w:val="7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7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pacing w:val="7"/>
          <w:sz w:val="32"/>
          <w:szCs w:val="32"/>
        </w:rPr>
        <w:t>、比赛环节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6" w:firstLineChars="200"/>
        <w:textAlignment w:val="baseline"/>
        <w:rPr>
          <w:rFonts w:hint="eastAsia" w:ascii="仿宋" w:hAnsi="仿宋" w:eastAsia="仿宋" w:cs="仿宋"/>
          <w:spacing w:val="14"/>
          <w:sz w:val="32"/>
          <w:szCs w:val="32"/>
        </w:rPr>
      </w:pPr>
      <w:r>
        <w:rPr>
          <w:rFonts w:hint="eastAsia" w:ascii="仿宋" w:hAnsi="仿宋" w:eastAsia="仿宋" w:cs="仿宋"/>
          <w:spacing w:val="14"/>
          <w:sz w:val="32"/>
          <w:szCs w:val="32"/>
        </w:rPr>
        <w:t>就业赛道设主题陈述、综合面试环节。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6" w:firstLineChars="200"/>
        <w:textAlignment w:val="baseline"/>
        <w:rPr>
          <w:rFonts w:hint="eastAsia" w:ascii="仿宋" w:hAnsi="仿宋" w:eastAsia="仿宋" w:cs="仿宋"/>
          <w:spacing w:val="14"/>
          <w:sz w:val="32"/>
          <w:szCs w:val="32"/>
        </w:rPr>
      </w:pPr>
      <w:r>
        <w:rPr>
          <w:rFonts w:hint="eastAsia" w:ascii="仿宋" w:hAnsi="仿宋" w:eastAsia="仿宋" w:cs="仿宋"/>
          <w:spacing w:val="14"/>
          <w:sz w:val="32"/>
          <w:szCs w:val="32"/>
        </w:rPr>
        <w:t>（一）主题陈述（</w:t>
      </w:r>
      <w:r>
        <w:rPr>
          <w:rFonts w:hint="eastAsia" w:ascii="仿宋" w:hAnsi="仿宋" w:eastAsia="仿宋" w:cs="仿宋"/>
          <w:spacing w:val="14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分钟）：选手陈述个人求职意向和职业准备情况，展示通用素质与岗位能力。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96" w:firstLineChars="200"/>
        <w:textAlignment w:val="baseline"/>
        <w:rPr>
          <w:rFonts w:hint="eastAsia" w:ascii="仿宋" w:hAnsi="仿宋" w:eastAsia="仿宋" w:cs="仿宋"/>
          <w:spacing w:val="14"/>
          <w:sz w:val="32"/>
          <w:szCs w:val="32"/>
        </w:rPr>
      </w:pPr>
      <w:r>
        <w:rPr>
          <w:rFonts w:hint="eastAsia" w:ascii="仿宋" w:hAnsi="仿宋" w:eastAsia="仿宋" w:cs="仿宋"/>
          <w:spacing w:val="14"/>
          <w:sz w:val="32"/>
          <w:szCs w:val="32"/>
        </w:rPr>
        <w:t>（二）综合面试（</w:t>
      </w:r>
      <w:r>
        <w:rPr>
          <w:rFonts w:hint="eastAsia" w:ascii="仿宋" w:hAnsi="仿宋" w:eastAsia="仿宋" w:cs="仿宋"/>
          <w:spacing w:val="14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分钟）：评委提出真实工作场景中可能遇到的问题，选手提出解决方案；评委结合选手陈述自由提问。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90" w:firstLineChars="200"/>
        <w:textAlignment w:val="baseline"/>
        <w:rPr>
          <w:rFonts w:hint="eastAsia" w:ascii="仿宋" w:hAnsi="仿宋" w:eastAsia="仿宋" w:cs="仿宋"/>
          <w:b/>
          <w:bCs/>
          <w:spacing w:val="7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7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pacing w:val="7"/>
          <w:sz w:val="28"/>
          <w:szCs w:val="28"/>
        </w:rPr>
        <w:t>、评审标准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362"/>
        <w:gridCol w:w="3697"/>
        <w:gridCol w:w="717"/>
        <w:gridCol w:w="717"/>
        <w:gridCol w:w="717"/>
        <w:gridCol w:w="717"/>
        <w:gridCol w:w="7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7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199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说明</w:t>
            </w:r>
          </w:p>
        </w:tc>
        <w:tc>
          <w:tcPr>
            <w:tcW w:w="1935" w:type="pct"/>
            <w:gridSpan w:val="5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分赛道分值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" w:type="pct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73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99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产品研发</w:t>
            </w:r>
          </w:p>
        </w:tc>
        <w:tc>
          <w:tcPr>
            <w:tcW w:w="38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生产服务</w:t>
            </w:r>
          </w:p>
        </w:tc>
        <w:tc>
          <w:tcPr>
            <w:tcW w:w="38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8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通用职能</w:t>
            </w:r>
          </w:p>
        </w:tc>
        <w:tc>
          <w:tcPr>
            <w:tcW w:w="39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素质</w:t>
            </w:r>
          </w:p>
        </w:tc>
        <w:tc>
          <w:tcPr>
            <w:tcW w:w="73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职业精神</w:t>
            </w:r>
          </w:p>
        </w:tc>
        <w:tc>
          <w:tcPr>
            <w:tcW w:w="199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具有家国情怀，有爱岗敬业、忠诚守信、奋斗奉献精神等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391" w:type="pct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心理素质</w:t>
            </w:r>
          </w:p>
        </w:tc>
        <w:tc>
          <w:tcPr>
            <w:tcW w:w="199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具备目标岗位所需的意志力、抗压能力等</w:t>
            </w: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思维能力</w:t>
            </w:r>
          </w:p>
        </w:tc>
        <w:tc>
          <w:tcPr>
            <w:tcW w:w="199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具备目标岗位所需的逻辑推理、 系统分析和信息处理能力等</w:t>
            </w: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沟通能力</w:t>
            </w:r>
          </w:p>
        </w:tc>
        <w:tc>
          <w:tcPr>
            <w:tcW w:w="199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具备目标岗位所需的语言表达、 交流协调能力等</w:t>
            </w: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执行和领导能力</w:t>
            </w:r>
          </w:p>
        </w:tc>
        <w:tc>
          <w:tcPr>
            <w:tcW w:w="199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能够针对工作任务制定计划并实施，具备目标岗位所需的团队领导、协作、激励和执行能力等</w:t>
            </w: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能力</w:t>
            </w:r>
          </w:p>
        </w:tc>
        <w:tc>
          <w:tcPr>
            <w:tcW w:w="73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岗位认知程度</w:t>
            </w:r>
          </w:p>
        </w:tc>
        <w:tc>
          <w:tcPr>
            <w:tcW w:w="199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全面了解目标行业现状、发展趋势和就业需求，准确把握目标岗位的任职要求、工作流程、工作 内容等</w:t>
            </w:r>
          </w:p>
        </w:tc>
        <w:tc>
          <w:tcPr>
            <w:tcW w:w="38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38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38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39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岗位胜任能力</w:t>
            </w:r>
          </w:p>
        </w:tc>
        <w:tc>
          <w:tcPr>
            <w:tcW w:w="199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具备目标岗位所需的专业能力、 实习实践经历、解决实际工作问题的能力等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9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4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潜力</w:t>
            </w:r>
          </w:p>
        </w:tc>
        <w:tc>
          <w:tcPr>
            <w:tcW w:w="73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99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职业目标契合行业发展前景和人才需求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1" w:line="348" w:lineRule="auto"/>
        <w:ind w:left="6" w:right="159" w:firstLine="671" w:firstLineChars="200"/>
        <w:textAlignment w:val="baseline"/>
        <w:rPr>
          <w:rFonts w:hint="eastAsia" w:ascii="仿宋" w:hAnsi="仿宋" w:eastAsia="仿宋" w:cs="仿宋"/>
          <w:b/>
          <w:bCs/>
          <w:spacing w:val="7"/>
          <w:sz w:val="32"/>
          <w:szCs w:val="32"/>
        </w:rPr>
      </w:pPr>
    </w:p>
    <w:sectPr>
      <w:footerReference r:id="rId5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81"/>
      <w:jc w:val="right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M2Y5NTIyNjRiYTkzMjg2Yzc5YWY4YzhlMGRkZDQifQ=="/>
  </w:docVars>
  <w:rsids>
    <w:rsidRoot w:val="681543B4"/>
    <w:rsid w:val="1BD0298D"/>
    <w:rsid w:val="24B8656A"/>
    <w:rsid w:val="5AC84C6B"/>
    <w:rsid w:val="66113352"/>
    <w:rsid w:val="6815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2023-10-29T07:56:00Z</dcterms:created>
  <dc:creator>Edison</dc:creator>
  <cp:lastModifiedBy>许淼杰</cp:lastModifiedBy>
  <cp:lastPrinted>2023-11-06T01:26:47Z</cp:lastPrinted>
  <dcterms:modified xsi:type="dcterms:W3CDTF">2023-11-06T10:12:54Z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D359518A265F431DAA00C41ACAD52340_13</vt:lpwstr>
  </property>
</Properties>
</file>