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50"/>
          <w14:textFill>
            <w14:solidFill>
              <w14:schemeClr w14:val="tx1"/>
            </w14:solidFill>
          </w14:textFill>
        </w:rPr>
      </w:pPr>
      <w:bookmarkStart w:id="0" w:name="_Hlk144909470"/>
      <w:r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50"/>
          <w14:textFill>
            <w14:solidFill>
              <w14:schemeClr w14:val="tx1"/>
            </w14:solidFill>
          </w14:textFill>
        </w:rPr>
        <w:t>“白象杯”校园</w:t>
      </w:r>
      <w:r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50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50"/>
          <w14:textFill>
            <w14:solidFill>
              <w14:schemeClr w14:val="tx1"/>
            </w14:solidFill>
          </w14:textFill>
        </w:rPr>
        <w:t xml:space="preserve">创新大赛 </w:t>
      </w:r>
      <w:bookmarkEnd w:id="0"/>
    </w:p>
    <w:p>
      <w:pPr>
        <w:spacing w:after="156" w:afterLines="5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5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50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50"/>
          <w:lang w:val="en-US" w:eastAsia="zh-CN"/>
          <w14:textFill>
            <w14:solidFill>
              <w14:schemeClr w14:val="tx1"/>
            </w14:solidFill>
          </w14:textFill>
        </w:rPr>
        <w:t>规</w:t>
      </w:r>
      <w:r>
        <w:rPr>
          <w:rFonts w:hint="eastAsia" w:ascii="Times New Roman" w:hAnsi="Times New Roman" w:cs="Times New Roman"/>
          <w:b/>
          <w:bCs/>
          <w:color w:val="000000" w:themeColor="text1"/>
          <w:sz w:val="40"/>
          <w:szCs w:val="50"/>
          <w14:textFill>
            <w14:solidFill>
              <w14:schemeClr w14:val="tx1"/>
            </w14:solidFill>
          </w14:textFill>
        </w:rPr>
        <w:t>则</w:t>
      </w:r>
    </w:p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一、大赛目的</w:t>
      </w:r>
    </w:p>
    <w:p>
      <w:pPr>
        <w:widowControl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1、</w:t>
      </w:r>
      <w:r>
        <w:rPr>
          <w:rFonts w:hint="eastAsia" w:ascii="Times New Roman" w:hAnsi="Times New Roman" w:cs="Times New Roman"/>
          <w:sz w:val="24"/>
        </w:rPr>
        <w:t>通过创意创新，畅想开发，激发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在校大学生的创新潜能，</w:t>
      </w:r>
      <w:r>
        <w:rPr>
          <w:rFonts w:ascii="Times New Roman" w:hAnsi="Times New Roman" w:cs="Times New Roman"/>
          <w:sz w:val="24"/>
        </w:rPr>
        <w:t>培养和提高大学生的实践</w:t>
      </w:r>
      <w:r>
        <w:rPr>
          <w:rFonts w:hint="eastAsia" w:ascii="Times New Roman" w:hAnsi="Times New Roman" w:cs="Times New Roman"/>
          <w:sz w:val="24"/>
        </w:rPr>
        <w:t>实战</w:t>
      </w:r>
      <w:r>
        <w:rPr>
          <w:rFonts w:ascii="Times New Roman" w:hAnsi="Times New Roman" w:cs="Times New Roman"/>
          <w:sz w:val="24"/>
        </w:rPr>
        <w:t>能力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给未来的食品加工、流通人才提供一个实践与创新</w:t>
      </w:r>
      <w:r>
        <w:rPr>
          <w:rFonts w:hint="eastAsia"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平台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2、发掘一些有创意、有商业化前景的构想，推动</w:t>
      </w:r>
      <w:r>
        <w:rPr>
          <w:rFonts w:hint="eastAsia" w:ascii="Times New Roman" w:hAnsi="Times New Roman" w:cs="Times New Roman"/>
          <w:sz w:val="24"/>
        </w:rPr>
        <w:t>食品行业的发展；</w:t>
      </w:r>
      <w:r>
        <w:rPr>
          <w:rFonts w:ascii="Times New Roman" w:hAnsi="Times New Roman" w:cs="Times New Roman"/>
          <w:sz w:val="24"/>
        </w:rPr>
        <w:br w:type="textWrapping"/>
      </w:r>
      <w:r>
        <w:rPr>
          <w:rFonts w:hint="eastAsia" w:ascii="Times New Roman" w:hAnsi="Times New Roman" w:cs="Times New Roman"/>
          <w:sz w:val="24"/>
        </w:rPr>
        <w:t>3、联合专业类院校如食品科学、营养科学、材料科学等研究资源，联合、创新、转化，进一步拓展创新思维，探索创新新深度；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、通过</w:t>
      </w:r>
      <w:r>
        <w:rPr>
          <w:rFonts w:hint="eastAsia" w:ascii="Times New Roman" w:hAnsi="Times New Roman" w:cs="Times New Roman"/>
          <w:sz w:val="24"/>
        </w:rPr>
        <w:t>校园创新</w:t>
      </w:r>
      <w:r>
        <w:rPr>
          <w:rFonts w:ascii="Times New Roman" w:hAnsi="Times New Roman" w:cs="Times New Roman"/>
          <w:sz w:val="24"/>
        </w:rPr>
        <w:t>比赛</w:t>
      </w:r>
      <w:r>
        <w:rPr>
          <w:rFonts w:hint="eastAsia" w:ascii="Times New Roman" w:hAnsi="Times New Roman" w:cs="Times New Roman"/>
          <w:sz w:val="24"/>
        </w:rPr>
        <w:t>活动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推动集团雇主品牌宣传，招募更多优秀人才，为未来发展人才识别打下基础。</w:t>
      </w:r>
    </w:p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二、大赛概要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1、比赛主题：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“白象杯”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产品创新大赛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2、主办单位：</w:t>
      </w:r>
      <w:r>
        <w:rPr>
          <w:rFonts w:hint="eastAsia" w:ascii="Times New Roman" w:hAnsi="Times New Roman" w:cs="Times New Roman"/>
          <w:sz w:val="24"/>
        </w:rPr>
        <w:t>白象食品股份</w:t>
      </w:r>
      <w:r>
        <w:rPr>
          <w:rFonts w:ascii="Times New Roman" w:hAnsi="Times New Roman" w:cs="Times New Roman"/>
          <w:sz w:val="24"/>
        </w:rPr>
        <w:t>有限公司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3、参与学校：</w:t>
      </w:r>
      <w:r>
        <w:rPr>
          <w:rFonts w:hint="eastAsia" w:ascii="Times New Roman" w:hAnsi="Times New Roman" w:cs="Times New Roman"/>
          <w:sz w:val="24"/>
        </w:rPr>
        <w:t>西北农林科技大学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4、执行单位：</w:t>
      </w:r>
      <w:r>
        <w:rPr>
          <w:rFonts w:hint="eastAsia" w:ascii="Times New Roman" w:hAnsi="Times New Roman" w:cs="Times New Roman"/>
          <w:sz w:val="24"/>
        </w:rPr>
        <w:t>白象食品股份</w:t>
      </w:r>
      <w:r>
        <w:rPr>
          <w:rFonts w:ascii="Times New Roman" w:hAnsi="Times New Roman" w:cs="Times New Roman"/>
          <w:sz w:val="24"/>
        </w:rPr>
        <w:t>有限公司、</w:t>
      </w:r>
      <w:r>
        <w:rPr>
          <w:rFonts w:hint="eastAsia" w:ascii="Times New Roman" w:hAnsi="Times New Roman" w:cs="Times New Roman"/>
          <w:sz w:val="24"/>
        </w:rPr>
        <w:t>西北农林科技大学食品科学与工程学院</w:t>
      </w:r>
    </w:p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三、参与方式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kern w:val="0"/>
          <w:sz w:val="24"/>
          <w:lang w:bidi="ar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针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bidi="ar"/>
        </w:rPr>
        <w:t>对对象：西北农林科技大学学生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bidi="ar"/>
        </w:rPr>
        <w:t>（本科生和研究生）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bidi="ar"/>
        </w:rPr>
        <w:t>、老师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bidi="ar"/>
        </w:rPr>
        <w:t>。比赛面向全校本科生和研究生，学生自愿组队，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bidi="ar"/>
        </w:rPr>
        <w:t>团队应包括至少 1 名食品专业的学生，且每人只能参加一个团队，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bidi="ar"/>
        </w:rPr>
        <w:t>团队人数不超过7人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且不少于3人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bidi="ar"/>
        </w:rPr>
        <w:t>，每件作品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bidi="ar"/>
        </w:rPr>
        <w:t>建议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bidi="ar"/>
        </w:rPr>
        <w:t>有1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bidi="ar"/>
        </w:rPr>
        <w:t>-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bidi="ar"/>
        </w:rPr>
        <w:t>2名指导教师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bidi="ar"/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鼓励跨专业、学院组队，最终呈现包含：内容物和外包装同时呈现的完整成品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同一个参赛团队最多可以提交2个方案，每个方案单独参与评奖；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 w:val="24"/>
          <w:lang w:bidi="ar"/>
        </w:rPr>
      </w:pPr>
      <w:r>
        <w:rPr>
          <w:rFonts w:ascii="Times New Roman" w:hAnsi="Times New Roman" w:cs="Times New Roman"/>
          <w:sz w:val="24"/>
        </w:rPr>
        <w:t>3、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参赛学生可通过多种渠道搜集信息、寻求帮助，包括接受老师的专业指导、寻求主办方的技术支持，但学生应是参赛方案的主要创意者，参赛作品应当是参赛者独立研究构思得到的结果；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 w:val="24"/>
          <w:lang w:bidi="ar"/>
        </w:rPr>
      </w:pPr>
      <w:r>
        <w:rPr>
          <w:rFonts w:ascii="Times New Roman" w:hAnsi="Times New Roman" w:cs="Times New Roman"/>
          <w:sz w:val="24"/>
        </w:rPr>
        <w:t>4、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本次比赛分为初赛、决赛两个阶段，初赛提交计划书，决赛提交完善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后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计划书及作品；</w:t>
      </w:r>
    </w:p>
    <w:p>
      <w:pPr>
        <w:widowControl/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、进入决赛的队伍每队分别提供研发经费支持1,000元。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b/>
          <w:bCs/>
          <w:color w:val="FF0000"/>
          <w:kern w:val="0"/>
          <w:sz w:val="24"/>
          <w:lang w:bidi="ar"/>
        </w:rPr>
      </w:pPr>
      <w:r>
        <w:rPr>
          <w:rFonts w:hint="eastAsia"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、通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过以下渠道可了解</w:t>
      </w:r>
      <w:r>
        <w:rPr>
          <w:rFonts w:hint="eastAsia" w:ascii="Times New Roman" w:hAnsi="Times New Roman" w:cs="Times New Roman"/>
          <w:sz w:val="24"/>
        </w:rPr>
        <w:t>白象食品股份</w:t>
      </w:r>
      <w:r>
        <w:rPr>
          <w:rFonts w:ascii="Times New Roman" w:hAnsi="Times New Roman" w:cs="Times New Roman"/>
          <w:sz w:val="24"/>
        </w:rPr>
        <w:t>有限公司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及产品介绍：</w:t>
      </w:r>
    </w:p>
    <w:p>
      <w:pPr>
        <w:pStyle w:val="14"/>
        <w:numPr>
          <w:ilvl w:val="0"/>
          <w:numId w:val="1"/>
        </w:numPr>
        <w:spacing w:before="312" w:beforeLines="100" w:line="360" w:lineRule="auto"/>
        <w:ind w:firstLineChars="0"/>
        <w:rPr>
          <w:rFonts w:ascii="Times New Roman" w:hAnsi="Times New Roman" w:cs="Times New Roman"/>
          <w:b/>
          <w:bCs/>
          <w:sz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26670</wp:posOffset>
            </wp:positionV>
            <wp:extent cx="1579880" cy="1579880"/>
            <wp:effectExtent l="0" t="0" r="20320" b="203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2"/>
        </w:rPr>
        <w:t>参赛要求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</w:rPr>
        <w:t>1、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参赛作品围</w:t>
      </w:r>
      <w:r>
        <w:rPr>
          <w:rFonts w:ascii="Times New Roman" w:hAnsi="Times New Roman" w:cs="Times New Roman"/>
          <w:color w:val="auto"/>
          <w:sz w:val="24"/>
          <w:highlight w:val="none"/>
        </w:rPr>
        <w:t>绕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预包装类方便主食食品品类（方便面及其制品、方便米及其制品、方便杂粮及其制品类等，包含风味及配菜等的搭配）、饮品品类（非乳制品类，如水饮、茶饮、果蔬饮、能量饮等）等品类，以及以上品类基础上的功能食品、未来食品等，建议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但不仅限于以下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8个创新维度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开展创新：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、创新概念、价值主张；B、新时代创新包装及设计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C、创新型主食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D、创新味道；E、营养健康；F、新型配菜；G、新型食材 ；H、创意食用方法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2、参赛作品的食品类别、包装形式不限，但要有商业化应用的可行性；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、参赛作品必须是原创作品，未在其他比赛中获奖或发表过；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、参赛作品必须符合国家相关</w:t>
      </w:r>
      <w:r>
        <w:rPr>
          <w:rFonts w:hint="eastAsia" w:ascii="Times New Roman" w:hAnsi="Times New Roman" w:cs="Times New Roman"/>
          <w:sz w:val="24"/>
        </w:rPr>
        <w:t>食品安全标准</w:t>
      </w:r>
      <w:r>
        <w:rPr>
          <w:rFonts w:ascii="Times New Roman" w:hAnsi="Times New Roman" w:cs="Times New Roman"/>
          <w:sz w:val="24"/>
        </w:rPr>
        <w:t>法律法规，不得有侵权行为；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、参赛作品必须具有一定的市场前景和实用性，能够推动食品行业的发展；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参赛作品的目标食用对象为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大众人群，非特殊人群（特殊人群指3岁以下婴幼儿、易感易敏人群、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孕妇及哺乳期妇女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、有饮食障碍的老年人群等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）；</w:t>
      </w:r>
    </w:p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五、评审规则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1、</w:t>
      </w:r>
      <w:r>
        <w:rPr>
          <w:rFonts w:ascii="Times New Roman" w:hAnsi="Times New Roman" w:cs="Times New Roman"/>
          <w:b/>
          <w:sz w:val="24"/>
        </w:rPr>
        <w:t>初赛：入围计划书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cs="Times New Roman"/>
          <w:color w:val="auto"/>
          <w:sz w:val="24"/>
          <w:highlight w:val="none"/>
        </w:rPr>
      </w:pPr>
      <w:r>
        <w:rPr>
          <w:rFonts w:ascii="Times New Roman" w:hAnsi="Times New Roman" w:cs="Times New Roman"/>
          <w:sz w:val="24"/>
        </w:rPr>
        <w:t>活动于2024</w:t>
      </w:r>
      <w:r>
        <w:rPr>
          <w:rFonts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6</w:t>
      </w:r>
      <w:r>
        <w:rPr>
          <w:rFonts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color w:val="auto"/>
          <w:sz w:val="24"/>
          <w:highlight w:val="none"/>
        </w:rPr>
        <w:t>日开始启动，学校于2024年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8</w:t>
      </w:r>
      <w:r>
        <w:rPr>
          <w:rFonts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z w:val="24"/>
          <w:highlight w:val="none"/>
        </w:rPr>
        <w:t>日前（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8</w:t>
      </w:r>
      <w:r>
        <w:rPr>
          <w:rFonts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z w:val="24"/>
          <w:highlight w:val="none"/>
        </w:rPr>
        <w:t>日24:00截止）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组织学生提交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参赛团队的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计划书，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作品提交要求：1、内容含：作品计划书和参赛作品信息登记表两份文件，须同时提交；2、文件规范命名为：西北农林科技大学+学院名+班级+姓名+作品计划书/作品信息登记表；3、作品提交路径：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发送至大赛指定邮箱（innovation@baixiangfood.com）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auto"/>
          <w:sz w:val="24"/>
          <w:highlight w:val="none"/>
        </w:rPr>
        <w:t>经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主办方、</w:t>
      </w:r>
      <w:r>
        <w:rPr>
          <w:rFonts w:ascii="Times New Roman" w:hAnsi="Times New Roman" w:cs="Times New Roman"/>
          <w:color w:val="auto"/>
          <w:sz w:val="24"/>
          <w:highlight w:val="none"/>
        </w:rPr>
        <w:t>学校初评遴选出符合要求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作品30(其中方便主食食品类别不低于20，其他品类如饮品、调味品不超过10)</w:t>
      </w:r>
      <w:r>
        <w:rPr>
          <w:rFonts w:ascii="Times New Roman" w:hAnsi="Times New Roman" w:cs="Times New Roman"/>
          <w:color w:val="auto"/>
          <w:sz w:val="24"/>
          <w:highlight w:val="none"/>
        </w:rPr>
        <w:t>份。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t>大赛组委会按照初赛计划书评分标准对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作品</w:t>
      </w:r>
      <w:r>
        <w:rPr>
          <w:rFonts w:ascii="Times New Roman" w:hAnsi="Times New Roman" w:cs="Times New Roman"/>
          <w:color w:val="auto"/>
          <w:sz w:val="24"/>
          <w:highlight w:val="none"/>
        </w:rPr>
        <w:t>计划书进行评审，以评分高低筛选出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20(其中方便主食食品类</w:t>
      </w:r>
      <w:r>
        <w:rPr>
          <w:rFonts w:hint="eastAsia" w:ascii="Times New Roman" w:hAnsi="Times New Roman" w:cs="Times New Roman"/>
          <w:sz w:val="24"/>
        </w:rPr>
        <w:t>别不低于15)</w:t>
      </w:r>
      <w:r>
        <w:rPr>
          <w:rFonts w:ascii="Times New Roman" w:hAnsi="Times New Roman" w:cs="Times New Roman"/>
          <w:sz w:val="24"/>
        </w:rPr>
        <w:t>份入围决赛的计划书。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初赛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计划书评审标准，满分100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分，具体项目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如</w:t>
      </w:r>
      <w:r>
        <w:rPr>
          <w:rFonts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sz w:val="24"/>
          <w:highlight w:val="none"/>
        </w:rPr>
        <w:t>创新性及市场发展前景(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30</w:t>
      </w:r>
      <w:r>
        <w:rPr>
          <w:rFonts w:hint="eastAsia" w:ascii="Times New Roman" w:hAnsi="Times New Roman" w:cs="Times New Roman"/>
          <w:sz w:val="24"/>
          <w:highlight w:val="none"/>
        </w:rPr>
        <w:t>分)、产品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配料</w:t>
      </w:r>
      <w:r>
        <w:rPr>
          <w:rFonts w:hint="eastAsia" w:ascii="Times New Roman" w:hAnsi="Times New Roman" w:cs="Times New Roman"/>
          <w:sz w:val="24"/>
          <w:highlight w:val="none"/>
        </w:rPr>
        <w:t>合理性(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分)、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产品功能营养性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(20分)、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化可行性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分)、包装设计亮点(15分)、创意</w:t>
      </w:r>
      <w:r>
        <w:rPr>
          <w:rFonts w:hint="eastAsia" w:ascii="Times New Roman" w:hAnsi="Times New Roman" w:cs="Times New Roman"/>
          <w:sz w:val="24"/>
          <w:highlight w:val="none"/>
        </w:rPr>
        <w:t>报告书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规范性</w:t>
      </w:r>
      <w:r>
        <w:rPr>
          <w:rFonts w:hint="eastAsia" w:ascii="Times New Roman" w:hAnsi="Times New Roman" w:cs="Times New Roman"/>
          <w:sz w:val="24"/>
          <w:highlight w:val="none"/>
        </w:rPr>
        <w:t>(5分)。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</w:t>
      </w:r>
      <w:r>
        <w:rPr>
          <w:rFonts w:ascii="Times New Roman" w:hAnsi="Times New Roman" w:cs="Times New Roman"/>
          <w:b/>
          <w:sz w:val="24"/>
        </w:rPr>
        <w:t>决赛：作品最终评审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（1）</w:t>
      </w:r>
      <w:r>
        <w:rPr>
          <w:rFonts w:ascii="Times New Roman" w:hAnsi="Times New Roman" w:cs="Times New Roman"/>
          <w:b/>
          <w:sz w:val="24"/>
        </w:rPr>
        <w:t>决赛入围作品评审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进入决赛的团队在初赛的基础上进一步完善计划书和作品，学校统一收集完善后的创意计划书和作品，创意计划书发送至大赛指定邮</w:t>
      </w:r>
      <w:r>
        <w:rPr>
          <w:rFonts w:hint="eastAsia" w:ascii="Times New Roman" w:hAnsi="Times New Roman" w:cs="Times New Roman"/>
          <w:sz w:val="24"/>
        </w:rPr>
        <w:t>箱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innovation@baixiangfood.com</w:t>
      </w:r>
      <w:r>
        <w:rPr>
          <w:rFonts w:ascii="Times New Roman" w:hAnsi="Times New Roman" w:cs="Times New Roman"/>
          <w:sz w:val="24"/>
        </w:rPr>
        <w:t>），由大赛组委会统一发送至各专家评委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非指导老师）</w:t>
      </w:r>
      <w:r>
        <w:rPr>
          <w:rFonts w:ascii="Times New Roman" w:hAnsi="Times New Roman" w:cs="Times New Roman"/>
          <w:sz w:val="24"/>
        </w:rPr>
        <w:t>。作品供现场评审使用，数量需满足评委人数的要求。要求决赛作品保证卫生质量，任何质量不合格的作品都将不能参与最终评审。大赛组委会组织来自学校、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主办方以及受邀的</w:t>
      </w:r>
      <w:r>
        <w:rPr>
          <w:rFonts w:ascii="Times New Roman" w:hAnsi="Times New Roman" w:cs="Times New Roman"/>
          <w:sz w:val="24"/>
        </w:rPr>
        <w:t>专家代表组成专家评审委员会作为决赛评审团。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入围团队应根据计划书中所描述的产品概念进行试制，最终产品配方及包装可根据需要作适当调整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所有入围团队必须确保产品试验、制作过程符合卫生要求并对人体安全，到评审品尝时仍可安全食用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widowControl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决赛的终产品需要以产品整体进行呈现，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最终呈现包含：产品外包装和内容物的完整成品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b/>
          <w:bCs/>
          <w:sz w:val="24"/>
        </w:rPr>
        <w:t>答辩时需准备</w:t>
      </w:r>
      <w:r>
        <w:rPr>
          <w:rFonts w:ascii="Times New Roman" w:hAnsi="Times New Roman" w:cs="Times New Roman"/>
          <w:sz w:val="24"/>
        </w:rPr>
        <w:t>：10 份可品尝的终产品，包含2 份原包装设计的产品（用于展示）、8 份便利小包装产品(够1人品尝即可)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决赛作品答辩：以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PPT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为展示手段，可包括vcr展示，通过团队代表解说，活动情景表演等丰富多样、形式新颖的手法，展现团队的创意创业项目。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决赛成绩即大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赛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最终成绩，与初赛成绩不进行叠加记分。答辩</w:t>
      </w:r>
      <w:r>
        <w:rPr>
          <w:rFonts w:ascii="Times New Roman" w:hAnsi="Times New Roman" w:cs="Times New Roman"/>
          <w:color w:val="auto"/>
          <w:sz w:val="24"/>
          <w:highlight w:val="none"/>
        </w:rPr>
        <w:t>内容涵盖但不限于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，满分100分：作品创新性 (30分)、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作品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营养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/功能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设计(25分）、作品商业化可行性（25分）、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产品体验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（20分）。</w:t>
      </w:r>
    </w:p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六、日程安排：</w:t>
      </w:r>
    </w:p>
    <w:tbl>
      <w:tblPr>
        <w:tblStyle w:val="6"/>
        <w:tblW w:w="6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42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42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活动启动，大赛宣讲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6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-8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日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提交创意计划书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</w:rPr>
              <w:t>-8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初赛评审、公布入围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决赛名单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10月20日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暂定）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决赛</w:t>
            </w:r>
            <w:r>
              <w:rPr>
                <w:rFonts w:hint="eastAsia" w:ascii="Times New Roman" w:hAnsi="Times New Roman" w:cs="Times New Roman"/>
                <w:sz w:val="24"/>
              </w:rPr>
              <w:t>答辩</w:t>
            </w:r>
            <w:r>
              <w:rPr>
                <w:rFonts w:ascii="Times New Roman" w:hAnsi="Times New Roman" w:cs="Times New Roman"/>
                <w:sz w:val="24"/>
              </w:rPr>
              <w:t>及颁奖</w:t>
            </w:r>
          </w:p>
        </w:tc>
      </w:tr>
    </w:tbl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七、奖项设置</w:t>
      </w:r>
    </w:p>
    <w:p>
      <w:pPr>
        <w:pStyle w:val="2"/>
        <w:spacing w:line="360" w:lineRule="auto"/>
        <w:ind w:left="1920" w:hanging="1920" w:hangingChars="8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1、奖项设置</w:t>
      </w:r>
    </w:p>
    <w:p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成品奖：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eastAsia" w:ascii="Times New Roman" w:hAnsi="Times New Roman" w:cs="Times New Roman"/>
          <w:sz w:val="24"/>
          <w:szCs w:val="24"/>
        </w:rPr>
        <w:t>最佳成品创新奖：</w:t>
      </w:r>
    </w:p>
    <w:p>
      <w:pPr>
        <w:pStyle w:val="2"/>
        <w:spacing w:line="360" w:lineRule="auto"/>
        <w:ind w:left="1830" w:leftChars="300" w:hanging="1200" w:hangingChars="5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一等奖1名，</w:t>
      </w:r>
      <w:r>
        <w:rPr>
          <w:rFonts w:ascii="Times New Roman" w:hAnsi="Times New Roman" w:cs="Times New Roman"/>
          <w:sz w:val="24"/>
          <w:szCs w:val="24"/>
        </w:rPr>
        <w:t>奖励</w:t>
      </w:r>
      <w:r>
        <w:rPr>
          <w:rFonts w:hint="eastAsia" w:ascii="Times New Roman" w:hAnsi="Times New Roman" w:cs="Times New Roman"/>
          <w:sz w:val="24"/>
          <w:szCs w:val="24"/>
        </w:rPr>
        <w:t>15000</w:t>
      </w:r>
      <w:r>
        <w:rPr>
          <w:rFonts w:ascii="Times New Roman" w:hAnsi="Times New Roman" w:cs="Times New Roman"/>
          <w:sz w:val="24"/>
          <w:szCs w:val="24"/>
        </w:rPr>
        <w:t>元/队</w:t>
      </w:r>
      <w:bookmarkStart w:id="1" w:name="_Hlk164538180"/>
      <w:r>
        <w:rPr>
          <w:rFonts w:ascii="Times New Roman" w:hAnsi="Times New Roman" w:cs="Times New Roman"/>
          <w:sz w:val="24"/>
          <w:szCs w:val="24"/>
        </w:rPr>
        <w:t>，荣誉证书一本</w:t>
      </w:r>
      <w:r>
        <w:rPr>
          <w:rFonts w:hint="eastAsia" w:ascii="Times New Roman" w:hAnsi="Times New Roman" w:cs="Times New Roman"/>
          <w:sz w:val="24"/>
          <w:szCs w:val="24"/>
        </w:rPr>
        <w:t>/人</w:t>
      </w:r>
      <w:bookmarkEnd w:id="1"/>
    </w:p>
    <w:p>
      <w:pPr>
        <w:pStyle w:val="2"/>
        <w:spacing w:line="360" w:lineRule="auto"/>
        <w:ind w:left="1830" w:leftChars="300" w:hanging="1200" w:hangingChars="5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二等奖2名，奖励10000元/队</w:t>
      </w:r>
      <w:r>
        <w:rPr>
          <w:rFonts w:ascii="Times New Roman" w:hAnsi="Times New Roman" w:cs="Times New Roman"/>
          <w:sz w:val="24"/>
          <w:szCs w:val="24"/>
        </w:rPr>
        <w:t>，荣誉证书一本</w:t>
      </w:r>
      <w:r>
        <w:rPr>
          <w:rFonts w:hint="eastAsia" w:ascii="Times New Roman" w:hAnsi="Times New Roman" w:cs="Times New Roman"/>
          <w:sz w:val="24"/>
          <w:szCs w:val="24"/>
        </w:rPr>
        <w:t>/人</w:t>
      </w:r>
    </w:p>
    <w:p>
      <w:pPr>
        <w:pStyle w:val="2"/>
        <w:spacing w:line="360" w:lineRule="auto"/>
        <w:ind w:left="1830" w:leftChars="300" w:hanging="1200" w:hangingChars="5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三等奖3名，奖励5000元/队</w:t>
      </w:r>
      <w:r>
        <w:rPr>
          <w:rFonts w:ascii="Times New Roman" w:hAnsi="Times New Roman" w:cs="Times New Roman"/>
          <w:sz w:val="24"/>
          <w:szCs w:val="24"/>
        </w:rPr>
        <w:t>，荣誉证书一本</w:t>
      </w:r>
      <w:r>
        <w:rPr>
          <w:rFonts w:hint="eastAsia" w:ascii="Times New Roman" w:hAnsi="Times New Roman" w:cs="Times New Roman"/>
          <w:sz w:val="24"/>
          <w:szCs w:val="24"/>
        </w:rPr>
        <w:t xml:space="preserve">  /人</w:t>
      </w:r>
    </w:p>
    <w:p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单项奖：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eastAsia" w:ascii="Times New Roman" w:hAnsi="Times New Roman" w:cs="Times New Roman"/>
          <w:sz w:val="24"/>
          <w:szCs w:val="24"/>
        </w:rPr>
        <w:t>最佳主食创新奖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</w:rPr>
        <w:t>1名，</w:t>
      </w:r>
      <w:r>
        <w:rPr>
          <w:rFonts w:ascii="Times New Roman" w:hAnsi="Times New Roman" w:cs="Times New Roman"/>
          <w:sz w:val="24"/>
          <w:szCs w:val="24"/>
        </w:rPr>
        <w:t>奖励</w:t>
      </w:r>
      <w:r>
        <w:rPr>
          <w:rFonts w:hint="eastAsia" w:ascii="Times New Roman" w:hAnsi="Times New Roman" w:cs="Times New Roman"/>
          <w:sz w:val="24"/>
          <w:szCs w:val="24"/>
        </w:rPr>
        <w:t>5000</w:t>
      </w:r>
      <w:r>
        <w:rPr>
          <w:rFonts w:ascii="Times New Roman" w:hAnsi="Times New Roman" w:cs="Times New Roman"/>
          <w:sz w:val="24"/>
          <w:szCs w:val="24"/>
        </w:rPr>
        <w:t>元/队，荣誉证书一本</w:t>
      </w:r>
      <w:r>
        <w:rPr>
          <w:rFonts w:hint="eastAsia" w:ascii="Times New Roman" w:hAnsi="Times New Roman" w:cs="Times New Roman"/>
          <w:sz w:val="24"/>
          <w:szCs w:val="24"/>
        </w:rPr>
        <w:t>/人；</w:t>
      </w:r>
    </w:p>
    <w:p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最佳风味创新奖：1名，</w:t>
      </w:r>
      <w:r>
        <w:rPr>
          <w:rFonts w:ascii="Times New Roman" w:hAnsi="Times New Roman" w:cs="Times New Roman"/>
          <w:sz w:val="24"/>
          <w:szCs w:val="24"/>
        </w:rPr>
        <w:t>奖励</w:t>
      </w:r>
      <w:r>
        <w:rPr>
          <w:rFonts w:hint="eastAsia" w:ascii="Times New Roman" w:hAnsi="Times New Roman" w:cs="Times New Roman"/>
          <w:sz w:val="24"/>
          <w:szCs w:val="24"/>
        </w:rPr>
        <w:t>5000</w:t>
      </w:r>
      <w:r>
        <w:rPr>
          <w:rFonts w:ascii="Times New Roman" w:hAnsi="Times New Roman" w:cs="Times New Roman"/>
          <w:sz w:val="24"/>
          <w:szCs w:val="24"/>
        </w:rPr>
        <w:t>元/队，荣誉证书一本</w:t>
      </w:r>
      <w:r>
        <w:rPr>
          <w:rFonts w:hint="eastAsia" w:ascii="Times New Roman" w:hAnsi="Times New Roman" w:cs="Times New Roman"/>
          <w:sz w:val="24"/>
          <w:szCs w:val="24"/>
        </w:rPr>
        <w:t>/人；</w:t>
      </w:r>
    </w:p>
    <w:p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最佳</w:t>
      </w:r>
      <w:r>
        <w:rPr>
          <w:rFonts w:hint="eastAsia" w:ascii="Times New Roman" w:hAnsi="Times New Roman" w:cs="Times New Roman"/>
          <w:sz w:val="24"/>
          <w:szCs w:val="24"/>
        </w:rPr>
        <w:t>包装设计奖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</w:rPr>
        <w:t>1名，奖励5</w:t>
      </w:r>
      <w:r>
        <w:rPr>
          <w:rFonts w:ascii="Times New Roman" w:hAnsi="Times New Roman" w:cs="Times New Roman"/>
          <w:sz w:val="24"/>
          <w:szCs w:val="24"/>
        </w:rPr>
        <w:t>000元/队，荣誉证书一本</w:t>
      </w:r>
      <w:r>
        <w:rPr>
          <w:rFonts w:hint="eastAsia" w:ascii="Times New Roman" w:hAnsi="Times New Roman" w:cs="Times New Roman"/>
          <w:sz w:val="24"/>
          <w:szCs w:val="24"/>
        </w:rPr>
        <w:t>/人；</w:t>
      </w:r>
    </w:p>
    <w:p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最佳营养设计奖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</w:rPr>
        <w:t>1名，</w:t>
      </w:r>
      <w:r>
        <w:rPr>
          <w:rFonts w:ascii="Times New Roman" w:hAnsi="Times New Roman" w:cs="Times New Roman"/>
          <w:sz w:val="24"/>
          <w:szCs w:val="24"/>
        </w:rPr>
        <w:t>奖励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000元/队，荣誉证书一本</w:t>
      </w:r>
      <w:r>
        <w:rPr>
          <w:rFonts w:hint="eastAsia" w:ascii="Times New Roman" w:hAnsi="Times New Roman" w:cs="Times New Roman"/>
          <w:sz w:val="24"/>
          <w:szCs w:val="24"/>
        </w:rPr>
        <w:t>/人；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入围队伍：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10队，颁发证书。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注：以上奖项根据各维度得分进行评选，各奖项不重复，若有重复，按最高奖颁发，其他顺延。得奖最低分不低于满分的80%，低于得分，主办方将取消该奖项。</w:t>
      </w:r>
    </w:p>
    <w:p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2、人才激励奖励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 xml:space="preserve">   凡入围决赛作品主创人员，均可申请企业实地考察一次；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 xml:space="preserve">   所有获奖作品主创人员，可直接进入集团人才招聘储备库，直接进入终面呈现，同时组织获奖人员前往企业实地考察。</w:t>
      </w:r>
    </w:p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八、其他说明</w:t>
      </w:r>
    </w:p>
    <w:p>
      <w:pPr>
        <w:pStyle w:val="2"/>
        <w:spacing w:line="36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1、本次大赛的计划书及其作品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涉及科研成果、知识产权、设计外观归属西北农林科技大学所有，竞赛过程中形成的创新创意归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白象食品股份</w:t>
      </w:r>
      <w:r>
        <w:rPr>
          <w:rFonts w:ascii="Times New Roman" w:hAnsi="Times New Roman" w:cs="Times New Roman"/>
          <w:color w:val="auto"/>
          <w:sz w:val="24"/>
          <w:highlight w:val="none"/>
        </w:rPr>
        <w:t>有限公司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所有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；</w:t>
      </w:r>
    </w:p>
    <w:p>
      <w:pPr>
        <w:widowControl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t>2、如果所提交计划书、参赛作品未达到大赛相关要求及规则</w:t>
      </w:r>
      <w:r>
        <w:rPr>
          <w:rFonts w:ascii="Times New Roman" w:hAnsi="Times New Roman" w:cs="Times New Roman"/>
          <w:sz w:val="24"/>
        </w:rPr>
        <w:t>，主办方有权对入围的计划书、参赛作品个数以及奖励数量有所调整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3、本方案及评审规则</w:t>
      </w:r>
      <w:r>
        <w:rPr>
          <w:rFonts w:hint="eastAsia" w:ascii="Times New Roman" w:hAnsi="Times New Roman" w:cs="Times New Roman"/>
          <w:sz w:val="24"/>
        </w:rPr>
        <w:t>白象食品股份</w:t>
      </w:r>
      <w:r>
        <w:rPr>
          <w:rFonts w:ascii="Times New Roman" w:hAnsi="Times New Roman" w:cs="Times New Roman"/>
          <w:sz w:val="24"/>
        </w:rPr>
        <w:t>有限公司</w:t>
      </w:r>
      <w:r>
        <w:rPr>
          <w:rFonts w:hint="eastAsia" w:ascii="Times New Roman" w:hAnsi="Times New Roman" w:cs="Times New Roman"/>
          <w:sz w:val="24"/>
        </w:rPr>
        <w:t>具有最终解释权</w:t>
      </w:r>
      <w:r>
        <w:rPr>
          <w:rFonts w:ascii="Times New Roman" w:hAnsi="Times New Roman" w:cs="Times New Roman"/>
          <w:sz w:val="24"/>
        </w:rPr>
        <w:t>。</w:t>
      </w:r>
    </w:p>
    <w:p>
      <w:pPr>
        <w:spacing w:before="312" w:beforeLines="100"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hint="eastAsia" w:ascii="Times New Roman" w:hAnsi="Times New Roman" w:cs="Times New Roman"/>
          <w:b/>
          <w:bCs/>
          <w:sz w:val="32"/>
        </w:rPr>
        <w:t>九、附件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附件1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  <w:lang w:val="en-US" w:eastAsia="zh-CN"/>
        </w:rPr>
        <w:t>参赛</w:t>
      </w:r>
      <w:r>
        <w:rPr>
          <w:rFonts w:hint="eastAsia" w:ascii="Times New Roman" w:hAnsi="Times New Roman" w:cs="Times New Roman"/>
          <w:sz w:val="24"/>
        </w:rPr>
        <w:t>作品计划书模板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附件</w:t>
      </w: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参赛作品登记表</w:t>
      </w:r>
      <w:bookmarkStart w:id="2" w:name="_GoBack"/>
      <w:bookmarkEnd w:id="2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man 10cpi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C4B85"/>
    <w:multiLevelType w:val="multilevel"/>
    <w:tmpl w:val="69AC4B85"/>
    <w:lvl w:ilvl="0" w:tentative="0">
      <w:start w:val="4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ZTczMjU4NzNhNzBlNjExZjdhNWJiZTE0MTJjYjQifQ=="/>
  </w:docVars>
  <w:rsids>
    <w:rsidRoot w:val="00AF7845"/>
    <w:rsid w:val="00026643"/>
    <w:rsid w:val="000A79BE"/>
    <w:rsid w:val="00137C67"/>
    <w:rsid w:val="00181FFF"/>
    <w:rsid w:val="001A49E8"/>
    <w:rsid w:val="001C6D9D"/>
    <w:rsid w:val="001E44E9"/>
    <w:rsid w:val="001F6128"/>
    <w:rsid w:val="002436D4"/>
    <w:rsid w:val="00271B87"/>
    <w:rsid w:val="002844CB"/>
    <w:rsid w:val="00285EAA"/>
    <w:rsid w:val="002B7071"/>
    <w:rsid w:val="00320B55"/>
    <w:rsid w:val="0034357D"/>
    <w:rsid w:val="00350898"/>
    <w:rsid w:val="0036630A"/>
    <w:rsid w:val="003B2FA4"/>
    <w:rsid w:val="0042211A"/>
    <w:rsid w:val="00443204"/>
    <w:rsid w:val="0044606A"/>
    <w:rsid w:val="004A271F"/>
    <w:rsid w:val="004D22CD"/>
    <w:rsid w:val="0055015C"/>
    <w:rsid w:val="00573CF9"/>
    <w:rsid w:val="00590E4C"/>
    <w:rsid w:val="0059336A"/>
    <w:rsid w:val="005E47BF"/>
    <w:rsid w:val="006002DF"/>
    <w:rsid w:val="0060277A"/>
    <w:rsid w:val="00614BFD"/>
    <w:rsid w:val="006456FF"/>
    <w:rsid w:val="006552FD"/>
    <w:rsid w:val="00656538"/>
    <w:rsid w:val="006611F6"/>
    <w:rsid w:val="00680FFF"/>
    <w:rsid w:val="00691D62"/>
    <w:rsid w:val="00695043"/>
    <w:rsid w:val="006D3DEA"/>
    <w:rsid w:val="007227DB"/>
    <w:rsid w:val="007332BD"/>
    <w:rsid w:val="00764CFB"/>
    <w:rsid w:val="007711D4"/>
    <w:rsid w:val="00784675"/>
    <w:rsid w:val="007A5A76"/>
    <w:rsid w:val="007D5153"/>
    <w:rsid w:val="007F1CE9"/>
    <w:rsid w:val="008036CE"/>
    <w:rsid w:val="00884FFD"/>
    <w:rsid w:val="00887C7D"/>
    <w:rsid w:val="008C5B1A"/>
    <w:rsid w:val="008D3ACB"/>
    <w:rsid w:val="008F591A"/>
    <w:rsid w:val="00913761"/>
    <w:rsid w:val="00925472"/>
    <w:rsid w:val="0096310E"/>
    <w:rsid w:val="0099374E"/>
    <w:rsid w:val="009D43EE"/>
    <w:rsid w:val="009E23C0"/>
    <w:rsid w:val="00A16106"/>
    <w:rsid w:val="00A2316D"/>
    <w:rsid w:val="00AA5E4C"/>
    <w:rsid w:val="00AE412A"/>
    <w:rsid w:val="00AF7845"/>
    <w:rsid w:val="00B024A3"/>
    <w:rsid w:val="00B05A76"/>
    <w:rsid w:val="00B447CC"/>
    <w:rsid w:val="00B54525"/>
    <w:rsid w:val="00B60081"/>
    <w:rsid w:val="00B631B5"/>
    <w:rsid w:val="00B76F83"/>
    <w:rsid w:val="00B85533"/>
    <w:rsid w:val="00C470DA"/>
    <w:rsid w:val="00C93AEB"/>
    <w:rsid w:val="00D07459"/>
    <w:rsid w:val="00D140C2"/>
    <w:rsid w:val="00D6266B"/>
    <w:rsid w:val="00D831E3"/>
    <w:rsid w:val="00DA337C"/>
    <w:rsid w:val="00DC661F"/>
    <w:rsid w:val="00DD253D"/>
    <w:rsid w:val="00DD56A5"/>
    <w:rsid w:val="00E66339"/>
    <w:rsid w:val="00E93AB2"/>
    <w:rsid w:val="00EE7C6B"/>
    <w:rsid w:val="00EF4FED"/>
    <w:rsid w:val="00F3624E"/>
    <w:rsid w:val="00F91122"/>
    <w:rsid w:val="00FD1B40"/>
    <w:rsid w:val="00FF7D5A"/>
    <w:rsid w:val="01197824"/>
    <w:rsid w:val="01893D76"/>
    <w:rsid w:val="01987FE8"/>
    <w:rsid w:val="01EA7753"/>
    <w:rsid w:val="02AC6928"/>
    <w:rsid w:val="03B64756"/>
    <w:rsid w:val="042C466F"/>
    <w:rsid w:val="04CF2F76"/>
    <w:rsid w:val="05365E06"/>
    <w:rsid w:val="05E732EC"/>
    <w:rsid w:val="06312FB1"/>
    <w:rsid w:val="069A0BF9"/>
    <w:rsid w:val="079C6813"/>
    <w:rsid w:val="08B7505D"/>
    <w:rsid w:val="0A6B6060"/>
    <w:rsid w:val="0A9867EC"/>
    <w:rsid w:val="0BE43084"/>
    <w:rsid w:val="0BF622E0"/>
    <w:rsid w:val="0C680125"/>
    <w:rsid w:val="0D602614"/>
    <w:rsid w:val="0DBB14BC"/>
    <w:rsid w:val="0DCF59C7"/>
    <w:rsid w:val="0E9E7B1A"/>
    <w:rsid w:val="0EBA1C0E"/>
    <w:rsid w:val="103701AC"/>
    <w:rsid w:val="10545A22"/>
    <w:rsid w:val="11E62194"/>
    <w:rsid w:val="12307DC9"/>
    <w:rsid w:val="12752B99"/>
    <w:rsid w:val="12D93FBD"/>
    <w:rsid w:val="132A4F93"/>
    <w:rsid w:val="151B6DAA"/>
    <w:rsid w:val="15250943"/>
    <w:rsid w:val="15FC7081"/>
    <w:rsid w:val="160C46A9"/>
    <w:rsid w:val="17A4103D"/>
    <w:rsid w:val="193F4FCD"/>
    <w:rsid w:val="19870AA3"/>
    <w:rsid w:val="19915305"/>
    <w:rsid w:val="19E17FAF"/>
    <w:rsid w:val="1A620937"/>
    <w:rsid w:val="1AD54A33"/>
    <w:rsid w:val="1AF44205"/>
    <w:rsid w:val="1B185A41"/>
    <w:rsid w:val="1B877F9C"/>
    <w:rsid w:val="1C7D3C53"/>
    <w:rsid w:val="1CDD17D6"/>
    <w:rsid w:val="1F95570F"/>
    <w:rsid w:val="203B6D71"/>
    <w:rsid w:val="20FF72E4"/>
    <w:rsid w:val="21F45259"/>
    <w:rsid w:val="22AF22FE"/>
    <w:rsid w:val="23CD104B"/>
    <w:rsid w:val="240D1E25"/>
    <w:rsid w:val="240D473E"/>
    <w:rsid w:val="242C2629"/>
    <w:rsid w:val="244A4F3E"/>
    <w:rsid w:val="24C7636B"/>
    <w:rsid w:val="25EA5169"/>
    <w:rsid w:val="26571970"/>
    <w:rsid w:val="26CF3DE5"/>
    <w:rsid w:val="27703FFD"/>
    <w:rsid w:val="277838EE"/>
    <w:rsid w:val="2791113A"/>
    <w:rsid w:val="27A04C51"/>
    <w:rsid w:val="283830DC"/>
    <w:rsid w:val="283E2758"/>
    <w:rsid w:val="28844573"/>
    <w:rsid w:val="28A82E23"/>
    <w:rsid w:val="28C021A4"/>
    <w:rsid w:val="292E5754"/>
    <w:rsid w:val="295B4BAD"/>
    <w:rsid w:val="295E6B72"/>
    <w:rsid w:val="2976116E"/>
    <w:rsid w:val="29E425A3"/>
    <w:rsid w:val="29FC6AB7"/>
    <w:rsid w:val="2A1841BB"/>
    <w:rsid w:val="2A6519E3"/>
    <w:rsid w:val="2B33286B"/>
    <w:rsid w:val="2B8903C8"/>
    <w:rsid w:val="2BB1068A"/>
    <w:rsid w:val="2C5F50DB"/>
    <w:rsid w:val="2C753AE6"/>
    <w:rsid w:val="2CFB314A"/>
    <w:rsid w:val="2DB32975"/>
    <w:rsid w:val="2E6149A2"/>
    <w:rsid w:val="2E6B1950"/>
    <w:rsid w:val="2F9037FD"/>
    <w:rsid w:val="2FA13062"/>
    <w:rsid w:val="304A079B"/>
    <w:rsid w:val="30847806"/>
    <w:rsid w:val="327F2033"/>
    <w:rsid w:val="32F742BF"/>
    <w:rsid w:val="33016EEC"/>
    <w:rsid w:val="34682AE6"/>
    <w:rsid w:val="34B63EAA"/>
    <w:rsid w:val="356E1F2A"/>
    <w:rsid w:val="3617577A"/>
    <w:rsid w:val="36484E32"/>
    <w:rsid w:val="36CC2550"/>
    <w:rsid w:val="36E62234"/>
    <w:rsid w:val="37333C04"/>
    <w:rsid w:val="37C73FA4"/>
    <w:rsid w:val="38797966"/>
    <w:rsid w:val="38D91052"/>
    <w:rsid w:val="3977409E"/>
    <w:rsid w:val="3A2F44CE"/>
    <w:rsid w:val="3A5C776F"/>
    <w:rsid w:val="3A9249CF"/>
    <w:rsid w:val="3B3F2B05"/>
    <w:rsid w:val="3B7164BD"/>
    <w:rsid w:val="3B8E49FE"/>
    <w:rsid w:val="3C003C3E"/>
    <w:rsid w:val="3C817A26"/>
    <w:rsid w:val="3CBFD19B"/>
    <w:rsid w:val="3CCC657A"/>
    <w:rsid w:val="3CD20252"/>
    <w:rsid w:val="3D09356D"/>
    <w:rsid w:val="3E65377A"/>
    <w:rsid w:val="3FA3090A"/>
    <w:rsid w:val="3FE70E29"/>
    <w:rsid w:val="40534AFF"/>
    <w:rsid w:val="40572841"/>
    <w:rsid w:val="40B74CF0"/>
    <w:rsid w:val="40B91CC2"/>
    <w:rsid w:val="41594397"/>
    <w:rsid w:val="43617C1A"/>
    <w:rsid w:val="4389283E"/>
    <w:rsid w:val="43B56FA9"/>
    <w:rsid w:val="43F72D2F"/>
    <w:rsid w:val="441B5933"/>
    <w:rsid w:val="444A644B"/>
    <w:rsid w:val="448259B3"/>
    <w:rsid w:val="45126D36"/>
    <w:rsid w:val="45AE2682"/>
    <w:rsid w:val="462907DC"/>
    <w:rsid w:val="47321912"/>
    <w:rsid w:val="4734568A"/>
    <w:rsid w:val="48534673"/>
    <w:rsid w:val="48AB372A"/>
    <w:rsid w:val="48E902BD"/>
    <w:rsid w:val="49791098"/>
    <w:rsid w:val="4A1739CC"/>
    <w:rsid w:val="4AB44D28"/>
    <w:rsid w:val="4AF24AB5"/>
    <w:rsid w:val="4C061FE6"/>
    <w:rsid w:val="4CB7296A"/>
    <w:rsid w:val="4CF62F40"/>
    <w:rsid w:val="4D024C91"/>
    <w:rsid w:val="4DBD6EEB"/>
    <w:rsid w:val="4DF06B51"/>
    <w:rsid w:val="4E622AE8"/>
    <w:rsid w:val="50396E69"/>
    <w:rsid w:val="50827BF2"/>
    <w:rsid w:val="50C3546C"/>
    <w:rsid w:val="52A74F92"/>
    <w:rsid w:val="52F45CCD"/>
    <w:rsid w:val="52F61A46"/>
    <w:rsid w:val="53116C6E"/>
    <w:rsid w:val="53BF62DB"/>
    <w:rsid w:val="5449029B"/>
    <w:rsid w:val="549F1F32"/>
    <w:rsid w:val="54D45FBA"/>
    <w:rsid w:val="54DE4F87"/>
    <w:rsid w:val="55532EC4"/>
    <w:rsid w:val="557C6480"/>
    <w:rsid w:val="55AC3462"/>
    <w:rsid w:val="55B668EA"/>
    <w:rsid w:val="56BA1D5C"/>
    <w:rsid w:val="56E66EE0"/>
    <w:rsid w:val="580B5F93"/>
    <w:rsid w:val="580F65E2"/>
    <w:rsid w:val="58F376E8"/>
    <w:rsid w:val="59222ADA"/>
    <w:rsid w:val="593826CE"/>
    <w:rsid w:val="5B3916CD"/>
    <w:rsid w:val="5BB612F4"/>
    <w:rsid w:val="5D7B2566"/>
    <w:rsid w:val="5DB9023F"/>
    <w:rsid w:val="5FC46900"/>
    <w:rsid w:val="5FEA46E0"/>
    <w:rsid w:val="6024250D"/>
    <w:rsid w:val="60BFE848"/>
    <w:rsid w:val="619D000C"/>
    <w:rsid w:val="62967E5F"/>
    <w:rsid w:val="636B23AD"/>
    <w:rsid w:val="63CB4828"/>
    <w:rsid w:val="642F1AD3"/>
    <w:rsid w:val="644F14E8"/>
    <w:rsid w:val="654A5C21"/>
    <w:rsid w:val="65EB4B8F"/>
    <w:rsid w:val="661D0D13"/>
    <w:rsid w:val="662C42C4"/>
    <w:rsid w:val="66A37670"/>
    <w:rsid w:val="67102128"/>
    <w:rsid w:val="67EC286E"/>
    <w:rsid w:val="67F38872"/>
    <w:rsid w:val="68CD4B9F"/>
    <w:rsid w:val="68F91BE2"/>
    <w:rsid w:val="690C3461"/>
    <w:rsid w:val="69203797"/>
    <w:rsid w:val="69AE3702"/>
    <w:rsid w:val="69DC778F"/>
    <w:rsid w:val="6AF71F93"/>
    <w:rsid w:val="6B2A2A31"/>
    <w:rsid w:val="6B2C5B75"/>
    <w:rsid w:val="6B6A5458"/>
    <w:rsid w:val="6B830718"/>
    <w:rsid w:val="6D205BE5"/>
    <w:rsid w:val="6E82719F"/>
    <w:rsid w:val="6ED05BC7"/>
    <w:rsid w:val="6F70026A"/>
    <w:rsid w:val="6F80275E"/>
    <w:rsid w:val="6F993A2D"/>
    <w:rsid w:val="701C3C8E"/>
    <w:rsid w:val="70E24B94"/>
    <w:rsid w:val="71257C6E"/>
    <w:rsid w:val="717402AD"/>
    <w:rsid w:val="71B05FEF"/>
    <w:rsid w:val="7276116D"/>
    <w:rsid w:val="72C23F57"/>
    <w:rsid w:val="73D51CD8"/>
    <w:rsid w:val="74126476"/>
    <w:rsid w:val="7460082B"/>
    <w:rsid w:val="74E317B9"/>
    <w:rsid w:val="753164B5"/>
    <w:rsid w:val="75383CE8"/>
    <w:rsid w:val="75BBEC90"/>
    <w:rsid w:val="75EF084A"/>
    <w:rsid w:val="761E009A"/>
    <w:rsid w:val="763659B8"/>
    <w:rsid w:val="766528BB"/>
    <w:rsid w:val="76D947FB"/>
    <w:rsid w:val="78366734"/>
    <w:rsid w:val="783900F2"/>
    <w:rsid w:val="792C515A"/>
    <w:rsid w:val="797854DF"/>
    <w:rsid w:val="797E32B5"/>
    <w:rsid w:val="79DD26E6"/>
    <w:rsid w:val="7AAC4F5C"/>
    <w:rsid w:val="7ADB314B"/>
    <w:rsid w:val="7B9F0D00"/>
    <w:rsid w:val="7BCE3D9A"/>
    <w:rsid w:val="7BCE7E7C"/>
    <w:rsid w:val="7C7C095E"/>
    <w:rsid w:val="7CB64B23"/>
    <w:rsid w:val="7CE2300E"/>
    <w:rsid w:val="7DA86A53"/>
    <w:rsid w:val="7E224076"/>
    <w:rsid w:val="7E2A65E4"/>
    <w:rsid w:val="7E372D8F"/>
    <w:rsid w:val="7E7AF1E9"/>
    <w:rsid w:val="7E911872"/>
    <w:rsid w:val="7E947AFA"/>
    <w:rsid w:val="7EB51F05"/>
    <w:rsid w:val="7F7BDA6A"/>
    <w:rsid w:val="7F7EA815"/>
    <w:rsid w:val="7FBDF7CA"/>
    <w:rsid w:val="7FF93313"/>
    <w:rsid w:val="865DB90B"/>
    <w:rsid w:val="BF2F9F61"/>
    <w:rsid w:val="BFFD0B5B"/>
    <w:rsid w:val="D2B7A4F1"/>
    <w:rsid w:val="DAE95BF7"/>
    <w:rsid w:val="DBF4C49E"/>
    <w:rsid w:val="EAFD5053"/>
    <w:rsid w:val="EF5DAB6A"/>
    <w:rsid w:val="F5B5FBA3"/>
    <w:rsid w:val="FDDBAEB4"/>
    <w:rsid w:val="FEECC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Roman 10cpi"/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2523</Words>
  <Characters>2657</Characters>
  <Lines>20</Lines>
  <Paragraphs>5</Paragraphs>
  <TotalTime>2</TotalTime>
  <ScaleCrop>false</ScaleCrop>
  <LinksUpToDate>false</LinksUpToDate>
  <CharactersWithSpaces>2676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2023-09-14T10:08:00Z</dcterms:created>
  <dc:creator>12016</dc:creator>
  <cp:lastModifiedBy>毫米</cp:lastModifiedBy>
  <cp:lastPrinted>2023-09-09T07:25:00Z</cp:lastPrinted>
  <dcterms:modified xsi:type="dcterms:W3CDTF">2024-05-30T02:09:10Z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A6E89BFCB0054734A7D623C1A7407A4C</vt:lpwstr>
  </property>
  <property fmtid="{D5CDD505-2E9C-101B-9397-08002B2CF9AE}" pid="4" name="MSIP_Label_a7b6377d-5307-4af7-82b4-bc5066ec1eee_Enabled">
    <vt:lpwstr>true</vt:lpwstr>
  </property>
  <property fmtid="{D5CDD505-2E9C-101B-9397-08002B2CF9AE}" pid="5" name="MSIP_Label_a7b6377d-5307-4af7-82b4-bc5066ec1eee_SetDate">
    <vt:lpwstr>2023-03-21T06:50:23Z</vt:lpwstr>
  </property>
  <property fmtid="{D5CDD505-2E9C-101B-9397-08002B2CF9AE}" pid="6" name="MSIP_Label_a7b6377d-5307-4af7-82b4-bc5066ec1eee_Method">
    <vt:lpwstr>Privileged</vt:lpwstr>
  </property>
  <property fmtid="{D5CDD505-2E9C-101B-9397-08002B2CF9AE}" pid="7" name="MSIP_Label_a7b6377d-5307-4af7-82b4-bc5066ec1eee_Name">
    <vt:lpwstr>Public</vt:lpwstr>
  </property>
  <property fmtid="{D5CDD505-2E9C-101B-9397-08002B2CF9AE}" pid="8" name="MSIP_Label_a7b6377d-5307-4af7-82b4-bc5066ec1eee_SiteId">
    <vt:lpwstr>16dbd641-f98d-4ec4-967d-799b7e2b4147</vt:lpwstr>
  </property>
  <property fmtid="{D5CDD505-2E9C-101B-9397-08002B2CF9AE}" pid="9" name="MSIP_Label_a7b6377d-5307-4af7-82b4-bc5066ec1eee_ActionId">
    <vt:lpwstr>d794ee5a-5d23-4aa2-8625-c15690d1709e</vt:lpwstr>
  </property>
  <property fmtid="{D5CDD505-2E9C-101B-9397-08002B2CF9AE}" pid="10" name="MSIP_Label_a7b6377d-5307-4af7-82b4-bc5066ec1eee_ContentBits">
    <vt:lpwstr>0</vt:lpwstr>
  </property>
</Properties>
</file>