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6AE7" w14:textId="77777777" w:rsidR="006B3597" w:rsidRDefault="00163C42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感恩中国近现代科学家奖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助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学金评分计算规则及考试大纲</w:t>
      </w:r>
    </w:p>
    <w:p w14:paraId="3735F0FE" w14:textId="77777777" w:rsidR="006B3597" w:rsidRDefault="006B3597">
      <w:pPr>
        <w:jc w:val="center"/>
        <w:rPr>
          <w:rFonts w:ascii="宋体" w:hAnsi="宋体" w:cs="宋体"/>
          <w:sz w:val="44"/>
          <w:szCs w:val="44"/>
        </w:rPr>
      </w:pPr>
    </w:p>
    <w:p w14:paraId="2B6B0848" w14:textId="77777777" w:rsidR="006B3597" w:rsidRDefault="00163C4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感恩中国近现代科学家奖学金、助学金评审打分总分共计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分，由基础分、笔试分和面试分三部分构成，其中基础分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分、笔试分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分、面试分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14:paraId="44297AFD" w14:textId="77777777" w:rsidR="006B3597" w:rsidRPr="00163C42" w:rsidRDefault="00163C42">
      <w:pPr>
        <w:numPr>
          <w:ilvl w:val="0"/>
          <w:numId w:val="1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163C42">
        <w:rPr>
          <w:rFonts w:ascii="黑体" w:eastAsia="黑体" w:hAnsi="黑体" w:cs="仿宋" w:hint="eastAsia"/>
          <w:sz w:val="32"/>
          <w:szCs w:val="32"/>
        </w:rPr>
        <w:t>基础分计算办法</w:t>
      </w:r>
    </w:p>
    <w:p w14:paraId="3F7EF74A" w14:textId="77777777" w:rsidR="00163C42" w:rsidRDefault="00163C4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63C42">
        <w:rPr>
          <w:rFonts w:ascii="仿宋" w:eastAsia="仿宋" w:hAnsi="仿宋" w:cs="仿宋" w:hint="eastAsia"/>
          <w:sz w:val="32"/>
          <w:szCs w:val="32"/>
        </w:rPr>
        <w:t>奖学金基础分：专业排名前（0-5%]、(5-10%]、(10-20%]区间内分别计为40、35、30分。助学金基础分由学业分及困难程度分两部分构成，其中学业分20分，专业排名前(0-10%]、(10-20%]、(20-30%]区间内分别计分20、15、10分。家庭经济困难程度分共20分，特别困难20分、一般困难1</w:t>
      </w:r>
      <w:r>
        <w:rPr>
          <w:rFonts w:ascii="仿宋" w:eastAsia="仿宋" w:hAnsi="仿宋" w:cs="仿宋"/>
          <w:sz w:val="32"/>
          <w:szCs w:val="32"/>
        </w:rPr>
        <w:t>5</w:t>
      </w:r>
      <w:r w:rsidRPr="00163C42">
        <w:rPr>
          <w:rFonts w:ascii="仿宋" w:eastAsia="仿宋" w:hAnsi="仿宋" w:cs="仿宋" w:hint="eastAsia"/>
          <w:sz w:val="32"/>
          <w:szCs w:val="32"/>
        </w:rPr>
        <w:t>分。</w:t>
      </w:r>
    </w:p>
    <w:p w14:paraId="066004AB" w14:textId="04800CFD" w:rsidR="006B3597" w:rsidRDefault="00163C4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注：获得国家级核心学科竞赛一等奖及以上奖项，相关学业分数可以直接评为满分（相关竞赛范围及计分方法由</w:t>
      </w:r>
      <w:r>
        <w:rPr>
          <w:rFonts w:ascii="仿宋" w:eastAsia="仿宋" w:hAnsi="仿宋" w:cs="仿宋" w:hint="eastAsia"/>
          <w:sz w:val="32"/>
          <w:szCs w:val="32"/>
        </w:rPr>
        <w:t>各学院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自主确定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C9FD5E9" w14:textId="77777777" w:rsidR="006B3597" w:rsidRDefault="00163C42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笔试分计算办法及大纲笔试分总分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分。考试主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要范围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为中国近现代科学家的相关事迹、研究成果、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校史、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著名</w:t>
      </w:r>
      <w:r>
        <w:rPr>
          <w:rFonts w:ascii="仿宋" w:eastAsia="仿宋" w:hAnsi="仿宋" w:cs="仿宋" w:hint="eastAsia"/>
          <w:sz w:val="32"/>
          <w:szCs w:val="32"/>
        </w:rPr>
        <w:t>科学家校友事迹、“两弹一星功勋奖章”获得者事迹等。</w:t>
      </w:r>
    </w:p>
    <w:p w14:paraId="0ADE118E" w14:textId="77777777" w:rsidR="006B3597" w:rsidRDefault="00163C4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面试分计算办法及大纲面试分总分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分。</w:t>
      </w:r>
      <w:r>
        <w:rPr>
          <w:rFonts w:ascii="仿宋" w:eastAsia="仿宋" w:hAnsi="仿宋" w:cs="仿宋" w:hint="eastAsia"/>
          <w:sz w:val="32"/>
          <w:szCs w:val="32"/>
        </w:rPr>
        <w:t>围绕个人学习生活、对中国近现代科学家精神的学习心得内容展开，根据申请人所提交的心得文章和现场回答及表现打分。</w:t>
      </w:r>
    </w:p>
    <w:p w14:paraId="04543A20" w14:textId="77777777" w:rsidR="006B3597" w:rsidRDefault="006B3597"/>
    <w:sectPr w:rsidR="006B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F9C344"/>
    <w:multiLevelType w:val="singleLevel"/>
    <w:tmpl w:val="C8F9C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1NGY4NzM4ODk4NjdiOGM0YjIyMWQwOWJkNzY3ZjMifQ=="/>
  </w:docVars>
  <w:rsids>
    <w:rsidRoot w:val="6C3B42F1"/>
    <w:rsid w:val="00163C42"/>
    <w:rsid w:val="006B3597"/>
    <w:rsid w:val="11D277C8"/>
    <w:rsid w:val="6C3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58116"/>
  <w15:docId w15:val="{4CCDEE2A-CDDB-4E11-B0C3-A535854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沧海月明珠有泪</dc:creator>
  <cp:lastModifiedBy>徐 陈松</cp:lastModifiedBy>
  <cp:revision>2</cp:revision>
  <dcterms:created xsi:type="dcterms:W3CDTF">2022-11-29T00:47:00Z</dcterms:created>
  <dcterms:modified xsi:type="dcterms:W3CDTF">2024-10-08T07:04:00Z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A480F4F698644712B3E959F4E75B24A5</vt:lpwstr>
  </property>
</Properties>
</file>